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AB118B" w14:textId="3B9EC03C" w:rsidR="0006346B" w:rsidRDefault="009D7B32">
      <w:pPr>
        <w:spacing w:line="0" w:lineRule="atLeast"/>
        <w:rPr>
          <w:b/>
          <w:bCs/>
          <w:sz w:val="28"/>
          <w:szCs w:val="28"/>
        </w:rPr>
      </w:pPr>
      <w:r>
        <w:rPr>
          <w:rFonts w:hint="eastAsia"/>
          <w:b/>
          <w:bCs/>
          <w:sz w:val="28"/>
          <w:szCs w:val="28"/>
        </w:rPr>
        <w:t xml:space="preserve">2025年　</w:t>
      </w:r>
      <w:r>
        <w:rPr>
          <w:b/>
          <w:bCs/>
          <w:sz w:val="28"/>
          <w:szCs w:val="28"/>
        </w:rPr>
        <w:t xml:space="preserve">276 </w:t>
      </w:r>
      <w:r>
        <w:rPr>
          <w:b/>
          <w:bCs/>
          <w:sz w:val="28"/>
          <w:szCs w:val="28"/>
        </w:rPr>
        <w:t>軟骨無形成症</w:t>
      </w:r>
      <w:r>
        <w:rPr>
          <w:rFonts w:hint="eastAsia"/>
          <w:b/>
          <w:bCs/>
          <w:sz w:val="28"/>
          <w:szCs w:val="28"/>
        </w:rPr>
        <w:t xml:space="preserve">　</w:t>
      </w:r>
      <w:r>
        <w:rPr>
          <w:rFonts w:asciiTheme="minorEastAsia" w:hAnsiTheme="minorEastAsia" w:hint="eastAsia"/>
          <w:b/>
          <w:bCs/>
          <w:sz w:val="24"/>
          <w:szCs w:val="24"/>
        </w:rPr>
        <w:t>(</w:t>
      </w:r>
      <w:r>
        <w:rPr>
          <w:rFonts w:asciiTheme="minorEastAsia" w:hAnsiTheme="minorEastAsia" w:cs="ＭＳ ゴシック"/>
          <w:color w:val="000000"/>
          <w:kern w:val="0"/>
          <w:sz w:val="24"/>
          <w:szCs w:val="24"/>
        </w:rPr>
        <w:t>指定難病</w:t>
      </w:r>
      <w:r>
        <w:rPr>
          <w:rFonts w:asciiTheme="minorEastAsia" w:hAnsiTheme="minorEastAsia" w:cs="ＭＳ ゴシック" w:hint="eastAsia"/>
          <w:color w:val="000000"/>
          <w:kern w:val="0"/>
          <w:sz w:val="24"/>
          <w:szCs w:val="24"/>
        </w:rPr>
        <w:t xml:space="preserve"> </w:t>
      </w:r>
      <w:r>
        <w:rPr>
          <w:rFonts w:asciiTheme="minorEastAsia" w:hAnsiTheme="minorEastAsia" w:cs="ＭＳ ゴシック"/>
          <w:color w:val="000000"/>
          <w:kern w:val="0"/>
          <w:sz w:val="24"/>
          <w:szCs w:val="24"/>
        </w:rPr>
        <w:t>診断基準及び重症度分類等について</w:t>
      </w:r>
      <w:r>
        <w:rPr>
          <w:rFonts w:asciiTheme="minorEastAsia" w:hAnsiTheme="minorEastAsia" w:hint="eastAsia"/>
          <w:b/>
          <w:bCs/>
          <w:sz w:val="24"/>
          <w:szCs w:val="24"/>
        </w:rPr>
        <w:t xml:space="preserve">)　</w:t>
      </w:r>
    </w:p>
    <w:p w14:paraId="73DD97EB" w14:textId="5A05A68C" w:rsidR="009D7B32" w:rsidRDefault="009D7B32">
      <w:pPr>
        <w:spacing w:line="0" w:lineRule="atLeast"/>
        <w:rPr>
          <w:rFonts w:hint="eastAsia"/>
          <w:b/>
          <w:bCs/>
          <w:sz w:val="28"/>
          <w:szCs w:val="28"/>
        </w:rPr>
      </w:pPr>
      <w:r>
        <w:rPr>
          <w:rFonts w:hint="eastAsia"/>
          <w:b/>
          <w:bCs/>
          <w:sz w:val="28"/>
          <w:szCs w:val="28"/>
        </w:rPr>
        <w:t xml:space="preserve">　　　　　　</w:t>
      </w:r>
    </w:p>
    <w:p w14:paraId="59CCD770" w14:textId="77777777" w:rsidR="0006346B" w:rsidRDefault="009D7B32">
      <w:pPr>
        <w:spacing w:line="0" w:lineRule="atLeast"/>
        <w:rPr>
          <w:b/>
          <w:bCs/>
        </w:rPr>
      </w:pPr>
      <w:r>
        <w:rPr>
          <w:b/>
          <w:bCs/>
        </w:rPr>
        <w:t xml:space="preserve">○ </w:t>
      </w:r>
      <w:r>
        <w:rPr>
          <w:b/>
          <w:bCs/>
        </w:rPr>
        <w:t>概要</w:t>
      </w:r>
    </w:p>
    <w:p w14:paraId="2271CAA4" w14:textId="77777777" w:rsidR="0006346B" w:rsidRDefault="009D7B32">
      <w:pPr>
        <w:spacing w:line="0" w:lineRule="atLeast"/>
      </w:pPr>
      <w:r>
        <w:t xml:space="preserve"> </w:t>
      </w:r>
      <w:r>
        <w:rPr>
          <w:b/>
          <w:bCs/>
        </w:rPr>
        <w:t>１．概要</w:t>
      </w:r>
      <w:r>
        <w:t xml:space="preserve"> </w:t>
      </w:r>
      <w:r>
        <w:t>軟骨無形成症は四肢短縮型低身長症を呈する骨系統疾患の代表で、およそ２万出生に１人の割合で発</w:t>
      </w:r>
      <w:r>
        <w:t xml:space="preserve"> </w:t>
      </w:r>
      <w:r>
        <w:t>生する。特徴的な身体所見と</w:t>
      </w:r>
      <w:r>
        <w:t xml:space="preserve"> X </w:t>
      </w:r>
      <w:r>
        <w:t>線像から診断は容易であるが有効な治療法はない。成人身長は男性で約</w:t>
      </w:r>
      <w:r>
        <w:t xml:space="preserve"> 130cm</w:t>
      </w:r>
      <w:r>
        <w:t>、女性で約</w:t>
      </w:r>
      <w:r>
        <w:t xml:space="preserve"> 124cm </w:t>
      </w:r>
      <w:r>
        <w:t>と低く著明な四肢短縮のため、患者は日常生活で様々な制約をうける。脊柱管狭</w:t>
      </w:r>
      <w:r>
        <w:t xml:space="preserve"> </w:t>
      </w:r>
      <w:r>
        <w:t>窄のため中高年になると両下肢麻痺を呈したり、下肢アライメントの異常による変形性関節症を発症し歩行</w:t>
      </w:r>
      <w:r>
        <w:t xml:space="preserve"> </w:t>
      </w:r>
      <w:r>
        <w:t>障害を生じたりすることが少なくない。</w:t>
      </w:r>
      <w:r>
        <w:t xml:space="preserve"> </w:t>
      </w:r>
    </w:p>
    <w:p w14:paraId="0277BF16" w14:textId="77777777" w:rsidR="0006346B" w:rsidRDefault="009D7B32">
      <w:pPr>
        <w:spacing w:line="0" w:lineRule="atLeast"/>
      </w:pPr>
      <w:r>
        <w:rPr>
          <w:b/>
          <w:bCs/>
        </w:rPr>
        <w:t>２．原因</w:t>
      </w:r>
      <w:r>
        <w:t xml:space="preserve"> </w:t>
      </w:r>
      <w:r>
        <w:t>原因遺伝子は染色体領域</w:t>
      </w:r>
      <w:r>
        <w:t xml:space="preserve">4p16.3 </w:t>
      </w:r>
      <w:r>
        <w:t>に存在する</w:t>
      </w:r>
      <w:r>
        <w:t>FGFR3</w:t>
      </w:r>
      <w:r>
        <w:t>（線維芽細胞増殖因子受容体３）である。遺伝様式</w:t>
      </w:r>
      <w:r>
        <w:t xml:space="preserve"> </w:t>
      </w:r>
      <w:r>
        <w:t>は常染色体顕性遺伝（優性遺伝）であるが、約</w:t>
      </w:r>
      <w:r>
        <w:t xml:space="preserve"> 90</w:t>
      </w:r>
      <w:r>
        <w:t>％以上は新規突然変異によるものとされ、健康な両親か</w:t>
      </w:r>
      <w:r>
        <w:t xml:space="preserve"> </w:t>
      </w:r>
      <w:r>
        <w:t>ら生まれる。患者の</w:t>
      </w:r>
      <w:r>
        <w:t>95</w:t>
      </w:r>
      <w:r>
        <w:t>％に</w:t>
      </w:r>
      <w:r>
        <w:t>FGFR3</w:t>
      </w:r>
      <w:r>
        <w:t>の</w:t>
      </w:r>
      <w:r>
        <w:t>G380R</w:t>
      </w:r>
      <w:r>
        <w:t>点変異（</w:t>
      </w:r>
      <w:r>
        <w:t>380</w:t>
      </w:r>
      <w:r>
        <w:t>番目のグリシンがアルギニンに置換される変異）</w:t>
      </w:r>
      <w:r>
        <w:t xml:space="preserve"> </w:t>
      </w:r>
      <w:r>
        <w:t>をみとめる。</w:t>
      </w:r>
      <w:r>
        <w:t xml:space="preserve">FGFR3 </w:t>
      </w:r>
      <w:r>
        <w:t>の構造は、細胞外領域、膜貫通領域、細胞内領域（チロシンキナーゼドメインを含む）</w:t>
      </w:r>
      <w:r>
        <w:t xml:space="preserve"> </w:t>
      </w:r>
      <w:r>
        <w:t>の３つの部分に分けられるが、本症の点変異は膜貫通領域に存在する。一方、同じ</w:t>
      </w:r>
      <w:r>
        <w:t>FGFR3</w:t>
      </w:r>
      <w:r>
        <w:t>のチロシンキナ</w:t>
      </w:r>
      <w:r>
        <w:t xml:space="preserve"> </w:t>
      </w:r>
      <w:r>
        <w:t>ーゼドメインに存在する点変異（</w:t>
      </w:r>
      <w:r>
        <w:t xml:space="preserve">N540K </w:t>
      </w:r>
      <w:r>
        <w:t>点変異が代表的）では軟骨低形成症となる。</w:t>
      </w:r>
      <w:r>
        <w:t xml:space="preserve">FGFR3 </w:t>
      </w:r>
      <w:r>
        <w:t>のシグナルは</w:t>
      </w:r>
      <w:r>
        <w:t xml:space="preserve"> </w:t>
      </w:r>
      <w:r>
        <w:t>軟骨細胞の増殖に対し抑制的に作用するが、本症の原因となる変異型</w:t>
      </w:r>
      <w:r>
        <w:t xml:space="preserve"> FGFR3 </w:t>
      </w:r>
      <w:r>
        <w:t>は受容体シグナルが恒常</w:t>
      </w:r>
      <w:r>
        <w:t xml:space="preserve"> </w:t>
      </w:r>
      <w:r>
        <w:t>的に活性化される機能獲得型変異であり、軟骨細胞の分化が促進され軟骨内骨化の異常を来し長管骨の</w:t>
      </w:r>
      <w:r>
        <w:t xml:space="preserve"> </w:t>
      </w:r>
      <w:r>
        <w:t>成長障害、頭蓋底の低形成などを生じると考えられている。</w:t>
      </w:r>
      <w:r>
        <w:t xml:space="preserve"> </w:t>
      </w:r>
    </w:p>
    <w:p w14:paraId="46EA69BC" w14:textId="77777777" w:rsidR="0006346B" w:rsidRDefault="009D7B32">
      <w:pPr>
        <w:spacing w:line="0" w:lineRule="atLeast"/>
      </w:pPr>
      <w:r>
        <w:rPr>
          <w:b/>
          <w:bCs/>
        </w:rPr>
        <w:t>３．症状</w:t>
      </w:r>
      <w:r>
        <w:t xml:space="preserve"> </w:t>
      </w:r>
      <w:r>
        <w:t>出生時から四肢短縮を認めるが、出生身長は、さほど小さくはない。成長とともに低身長が目立つように</w:t>
      </w:r>
      <w:r>
        <w:t xml:space="preserve"> </w:t>
      </w:r>
      <w:r>
        <w:t>なり、成長期の身長増加は小さい。成人身長は男性で約</w:t>
      </w:r>
      <w:r>
        <w:t xml:space="preserve"> 130cm</w:t>
      </w:r>
      <w:r>
        <w:t>、女性で約</w:t>
      </w:r>
      <w:r>
        <w:t xml:space="preserve"> 124cm </w:t>
      </w:r>
      <w:r>
        <w:t>である。顔貌の特徴は</w:t>
      </w:r>
      <w:r>
        <w:t xml:space="preserve"> </w:t>
      </w:r>
      <w:r>
        <w:t>出生時からみられる。乳幼児期（３歳頃まで）に問題になるのは、大後頭孔狭窄及び頭蓋底の低形成によ</w:t>
      </w:r>
      <w:r>
        <w:t xml:space="preserve"> </w:t>
      </w:r>
      <w:r>
        <w:t>る症状である。大後頭孔狭窄では延髄や上位頸髄の圧迫により、頚部の屈曲制限、後弓反張、四肢麻痺、</w:t>
      </w:r>
      <w:r>
        <w:t xml:space="preserve"> </w:t>
      </w:r>
      <w:r>
        <w:t>深部腱反射の亢進、下肢のクローヌス、中枢性無呼吸がみられる。水頭症も２歳までに生じる可能性がも</w:t>
      </w:r>
      <w:r>
        <w:t xml:space="preserve"> </w:t>
      </w:r>
      <w:r>
        <w:t>っとも高い。無呼吸、呼吸障害は中枢性と鼻咽頭狭窄による閉塞性の要因から生じる。胸郭の低形成が高</w:t>
      </w:r>
      <w:r>
        <w:t xml:space="preserve"> </w:t>
      </w:r>
      <w:r>
        <w:t>度な場合、拘束性肺疾患や呼吸器感染症の反復、重症化も問題になる。中耳炎の罹患も多く、本症の約</w:t>
      </w:r>
      <w:r>
        <w:t xml:space="preserve"> 90</w:t>
      </w:r>
      <w:r>
        <w:t>％で２歳までに発症する。多くは慢性中耳炎に移行し、</w:t>
      </w:r>
      <w:r>
        <w:t>30</w:t>
      </w:r>
      <w:r>
        <w:t>～</w:t>
      </w:r>
      <w:r>
        <w:t>40</w:t>
      </w:r>
      <w:r>
        <w:t>％で伝音性難聴を伴う。脊柱管狭窄は必</w:t>
      </w:r>
      <w:r>
        <w:t xml:space="preserve"> </w:t>
      </w:r>
      <w:r>
        <w:t>発であり、小児期に症状が発現することはまれであるが、成長とともに狭窄が増強し、しびれ、脱力、間欠</w:t>
      </w:r>
      <w:r>
        <w:t xml:space="preserve"> </w:t>
      </w:r>
      <w:r>
        <w:t>性跛行、下肢麻痺、神経因性膀胱による排尿障害などを呈することが多い。側彎や亀背などの脊柱障害や、</w:t>
      </w:r>
      <w:r>
        <w:t xml:space="preserve"> </w:t>
      </w:r>
      <w:r>
        <w:t>腰痛、下肢痛もしばしばみられる。乳児期に運</w:t>
      </w:r>
      <w:r>
        <w:t>動発達の遅延はあるが知能は正常である。このほか、咬合</w:t>
      </w:r>
      <w:r>
        <w:t xml:space="preserve"> </w:t>
      </w:r>
      <w:r>
        <w:t>不整、歯列不整がみられる。</w:t>
      </w:r>
      <w:r>
        <w:t xml:space="preserve"> </w:t>
      </w:r>
    </w:p>
    <w:p w14:paraId="29E73ABA" w14:textId="77777777" w:rsidR="0006346B" w:rsidRDefault="009D7B32">
      <w:pPr>
        <w:spacing w:line="0" w:lineRule="atLeast"/>
      </w:pPr>
      <w:r>
        <w:rPr>
          <w:b/>
          <w:bCs/>
        </w:rPr>
        <w:t>４．治療法</w:t>
      </w:r>
      <w:r>
        <w:t xml:space="preserve"> </w:t>
      </w:r>
      <w:r>
        <w:t>本質的な治療はない。大後頭孔狭窄による神経症状を呈したものでは減圧手術をおこなう。水頭症で明らかな頭蓋内圧亢進症状や進行性の脳室拡大をていしたものではシャント手術をおこなう。低身長に対し</w:t>
      </w:r>
      <w:r>
        <w:t xml:space="preserve"> </w:t>
      </w:r>
      <w:r>
        <w:t>ては成長ホルモン投与や創外固定を用いた四肢延長術などが行われる。過剰な</w:t>
      </w:r>
      <w:r>
        <w:t>FGFR3</w:t>
      </w:r>
      <w:r>
        <w:t>シグナルを抑制す</w:t>
      </w:r>
      <w:r>
        <w:t xml:space="preserve"> </w:t>
      </w:r>
      <w:r>
        <w:t>る</w:t>
      </w:r>
      <w:r>
        <w:t>C</w:t>
      </w:r>
      <w:r>
        <w:t>型ナトリウム利尿ペプチドアナログ製剤（ボソリチド）が</w:t>
      </w:r>
      <w:r>
        <w:t>2022</w:t>
      </w:r>
      <w:r>
        <w:t>年に発売され、投与可能となった。脊柱管</w:t>
      </w:r>
      <w:r>
        <w:t xml:space="preserve"> </w:t>
      </w:r>
      <w:r>
        <w:t>狭窄症に対しては外科的除圧術（椎弓形成術や固定術）が行われる。</w:t>
      </w:r>
      <w:r>
        <w:t xml:space="preserve"> </w:t>
      </w:r>
    </w:p>
    <w:p w14:paraId="26C4AB7E" w14:textId="77777777" w:rsidR="0006346B" w:rsidRDefault="009D7B32">
      <w:pPr>
        <w:spacing w:line="0" w:lineRule="atLeast"/>
      </w:pPr>
      <w:r>
        <w:rPr>
          <w:b/>
          <w:bCs/>
        </w:rPr>
        <w:t>５．予後</w:t>
      </w:r>
      <w:r>
        <w:t xml:space="preserve"> </w:t>
      </w:r>
      <w:r>
        <w:t>積極的な医学的評価を行わない場合は乳幼児期に約２～５％の突然死が生じる。突然死の原因はおも</w:t>
      </w:r>
      <w:r>
        <w:t xml:space="preserve"> </w:t>
      </w:r>
      <w:r>
        <w:t>に無呼吸であると考えられている。大半が知能面では正常であり、平均余命も正常であるとされる。脊柱管</w:t>
      </w:r>
      <w:r>
        <w:t xml:space="preserve"> </w:t>
      </w:r>
      <w:r>
        <w:t>狭窄に伴う両下肢麻痺や下肢のアライメント異常による下肢変形が経年的に増加する。厚生労働科学研</w:t>
      </w:r>
      <w:r>
        <w:t xml:space="preserve"> </w:t>
      </w:r>
      <w:r>
        <w:t>究費補助金（難治性疾患克服研究事業）軟骨無形成症の病態解明と治療法の開発における芳賀の報告に</w:t>
      </w:r>
      <w:r>
        <w:t xml:space="preserve"> </w:t>
      </w:r>
      <w:r>
        <w:t>よると、歩行障害が６歳で２％、</w:t>
      </w:r>
      <w:r>
        <w:t xml:space="preserve">12 </w:t>
      </w:r>
      <w:r>
        <w:t>歳で５％、</w:t>
      </w:r>
      <w:r>
        <w:t xml:space="preserve">20 </w:t>
      </w:r>
      <w:r>
        <w:t>歳から</w:t>
      </w:r>
      <w:r>
        <w:t xml:space="preserve"> 60</w:t>
      </w:r>
      <w:r>
        <w:t>歳までの成人で</w:t>
      </w:r>
      <w:r>
        <w:t>17</w:t>
      </w:r>
      <w:r>
        <w:t>％と明らかに増加しており成</w:t>
      </w:r>
      <w:r>
        <w:t xml:space="preserve"> </w:t>
      </w:r>
      <w:r>
        <w:t>長終了後早期からの下肢・脊椎病変による歩行障害が発生する頻度が高い。</w:t>
      </w:r>
      <w:r>
        <w:t xml:space="preserve"> </w:t>
      </w:r>
    </w:p>
    <w:p w14:paraId="61F3C3E8" w14:textId="77777777" w:rsidR="0006346B" w:rsidRDefault="0006346B">
      <w:pPr>
        <w:spacing w:line="0" w:lineRule="atLeast"/>
        <w:rPr>
          <w:b/>
          <w:bCs/>
        </w:rPr>
      </w:pPr>
    </w:p>
    <w:p w14:paraId="5FAF91E4" w14:textId="77777777" w:rsidR="0006346B" w:rsidRDefault="0006346B">
      <w:pPr>
        <w:spacing w:line="0" w:lineRule="atLeast"/>
        <w:rPr>
          <w:b/>
          <w:bCs/>
        </w:rPr>
      </w:pPr>
    </w:p>
    <w:p w14:paraId="6D7CC645" w14:textId="77777777" w:rsidR="0006346B" w:rsidRDefault="0006346B">
      <w:pPr>
        <w:spacing w:line="0" w:lineRule="atLeast"/>
        <w:rPr>
          <w:b/>
          <w:bCs/>
        </w:rPr>
      </w:pPr>
    </w:p>
    <w:p w14:paraId="66CF3B3A" w14:textId="77777777" w:rsidR="0006346B" w:rsidRDefault="0006346B">
      <w:pPr>
        <w:spacing w:line="0" w:lineRule="atLeast"/>
        <w:rPr>
          <w:b/>
          <w:bCs/>
        </w:rPr>
      </w:pPr>
    </w:p>
    <w:p w14:paraId="37200B25" w14:textId="77777777" w:rsidR="0006346B" w:rsidRDefault="009D7B32">
      <w:pPr>
        <w:spacing w:line="0" w:lineRule="atLeast"/>
        <w:rPr>
          <w:b/>
          <w:bCs/>
        </w:rPr>
      </w:pPr>
      <w:r>
        <w:rPr>
          <w:b/>
          <w:bCs/>
        </w:rPr>
        <w:t>○</w:t>
      </w:r>
      <w:r>
        <w:rPr>
          <w:b/>
          <w:bCs/>
        </w:rPr>
        <w:t>要件の判定に必要な事項</w:t>
      </w:r>
      <w:r>
        <w:rPr>
          <w:b/>
          <w:bCs/>
        </w:rPr>
        <w:t xml:space="preserve"> </w:t>
      </w:r>
    </w:p>
    <w:p w14:paraId="63585392" w14:textId="77777777" w:rsidR="0006346B" w:rsidRDefault="009D7B32">
      <w:pPr>
        <w:spacing w:line="0" w:lineRule="atLeast"/>
        <w:rPr>
          <w:lang w:eastAsia="zh-CN"/>
        </w:rPr>
      </w:pPr>
      <w:r>
        <w:rPr>
          <w:lang w:eastAsia="zh-CN"/>
        </w:rPr>
        <w:t>１．患者数（令和元年度医療受給者証保持者数）</w:t>
      </w:r>
      <w:r>
        <w:rPr>
          <w:lang w:eastAsia="zh-CN"/>
        </w:rPr>
        <w:t xml:space="preserve"> 100 </w:t>
      </w:r>
      <w:r>
        <w:rPr>
          <w:lang w:eastAsia="zh-CN"/>
        </w:rPr>
        <w:t>人未満</w:t>
      </w:r>
      <w:r>
        <w:rPr>
          <w:lang w:eastAsia="zh-CN"/>
        </w:rPr>
        <w:t xml:space="preserve"> </w:t>
      </w:r>
    </w:p>
    <w:p w14:paraId="4E8AECAB" w14:textId="77777777" w:rsidR="0006346B" w:rsidRDefault="009D7B32">
      <w:pPr>
        <w:spacing w:line="0" w:lineRule="atLeast"/>
      </w:pPr>
      <w:r>
        <w:t>２．発病の機構</w:t>
      </w:r>
      <w:r>
        <w:t xml:space="preserve"> </w:t>
      </w:r>
      <w:r>
        <w:t>不明（患者の</w:t>
      </w:r>
      <w:r>
        <w:t>90</w:t>
      </w:r>
      <w:r>
        <w:t>％以上は正常の両親から生まれた突然変異である。）</w:t>
      </w:r>
      <w:r>
        <w:t xml:space="preserve"> </w:t>
      </w:r>
    </w:p>
    <w:p w14:paraId="42A633CA" w14:textId="77777777" w:rsidR="0006346B" w:rsidRDefault="009D7B32">
      <w:pPr>
        <w:spacing w:line="0" w:lineRule="atLeast"/>
      </w:pPr>
      <w:r>
        <w:t>３．効果的な治療方法</w:t>
      </w:r>
      <w:r>
        <w:t xml:space="preserve"> </w:t>
      </w:r>
      <w:r>
        <w:t>未確立（現在のところ有効な治療法はない。）</w:t>
      </w:r>
      <w:r>
        <w:t xml:space="preserve"> </w:t>
      </w:r>
    </w:p>
    <w:p w14:paraId="7D1D93C9" w14:textId="77777777" w:rsidR="0006346B" w:rsidRDefault="009D7B32">
      <w:pPr>
        <w:spacing w:line="0" w:lineRule="atLeast"/>
      </w:pPr>
      <w:r>
        <w:t>４．長期の療養</w:t>
      </w:r>
      <w:r>
        <w:t xml:space="preserve"> </w:t>
      </w:r>
      <w:r>
        <w:t>必要（脊柱管狭窄症、変形性関節症に対する予防や治療が必要である。）</w:t>
      </w:r>
      <w:r>
        <w:t xml:space="preserve"> </w:t>
      </w:r>
    </w:p>
    <w:p w14:paraId="72BB8A31" w14:textId="77777777" w:rsidR="0006346B" w:rsidRDefault="009D7B32">
      <w:pPr>
        <w:spacing w:line="0" w:lineRule="atLeast"/>
      </w:pPr>
      <w:r>
        <w:t>５</w:t>
      </w:r>
      <w:r>
        <w:t>.</w:t>
      </w:r>
      <w:r>
        <w:t>診断基準</w:t>
      </w:r>
      <w:r>
        <w:t xml:space="preserve"> </w:t>
      </w:r>
      <w:r>
        <w:t>あり（日本小児内分泌学会作成の診断基準あり。）</w:t>
      </w:r>
      <w:r>
        <w:t xml:space="preserve"> </w:t>
      </w:r>
    </w:p>
    <w:p w14:paraId="1FB16387" w14:textId="77777777" w:rsidR="0006346B" w:rsidRDefault="009D7B32">
      <w:pPr>
        <w:spacing w:line="0" w:lineRule="atLeast"/>
      </w:pPr>
      <w:r>
        <w:t>６．重症度分類</w:t>
      </w:r>
      <w:r>
        <w:t xml:space="preserve"> </w:t>
      </w:r>
      <w:r>
        <w:t>脊柱管狭窄症を認め、</w:t>
      </w:r>
      <w:r>
        <w:t>modified Rankin Scale(</w:t>
      </w:r>
      <w:proofErr w:type="spellStart"/>
      <w:r>
        <w:t>mRS</w:t>
      </w:r>
      <w:proofErr w:type="spellEnd"/>
      <w:r>
        <w:t>)</w:t>
      </w:r>
      <w:r>
        <w:t>の評価スケールを用いて、３以上を対象とする。もしく</w:t>
      </w:r>
      <w:r>
        <w:t xml:space="preserve"> </w:t>
      </w:r>
      <w:r>
        <w:t>は、呼吸評価スケールを用いて、３以上を対象とする。</w:t>
      </w:r>
      <w:r>
        <w:t xml:space="preserve"> </w:t>
      </w:r>
    </w:p>
    <w:p w14:paraId="7343F0E8" w14:textId="77777777" w:rsidR="0006346B" w:rsidRDefault="0006346B">
      <w:pPr>
        <w:spacing w:line="0" w:lineRule="atLeast"/>
      </w:pPr>
    </w:p>
    <w:p w14:paraId="107DDD55" w14:textId="77777777" w:rsidR="0006346B" w:rsidRDefault="009D7B32">
      <w:pPr>
        <w:spacing w:line="0" w:lineRule="atLeast"/>
        <w:rPr>
          <w:b/>
          <w:bCs/>
        </w:rPr>
      </w:pPr>
      <w:r>
        <w:rPr>
          <w:b/>
          <w:bCs/>
        </w:rPr>
        <w:t>○</w:t>
      </w:r>
      <w:r>
        <w:rPr>
          <w:b/>
          <w:bCs/>
        </w:rPr>
        <w:t>情報提供元</w:t>
      </w:r>
      <w:r>
        <w:rPr>
          <w:b/>
          <w:bCs/>
        </w:rPr>
        <w:t xml:space="preserve"> </w:t>
      </w:r>
    </w:p>
    <w:p w14:paraId="47A0D2D5" w14:textId="77777777" w:rsidR="0006346B" w:rsidRDefault="009D7B32">
      <w:pPr>
        <w:spacing w:line="0" w:lineRule="atLeast"/>
      </w:pPr>
      <w:r>
        <w:t>「重症骨系統疾患の予後改善に向けての集学的研究班」</w:t>
      </w:r>
      <w:r>
        <w:t xml:space="preserve"> </w:t>
      </w:r>
      <w:r>
        <w:t>研究代表者</w:t>
      </w:r>
      <w:r>
        <w:t xml:space="preserve"> </w:t>
      </w:r>
      <w:r>
        <w:t>大阪大学</w:t>
      </w:r>
      <w:r>
        <w:t xml:space="preserve"> </w:t>
      </w:r>
      <w:r>
        <w:t>名誉教授</w:t>
      </w:r>
      <w:r>
        <w:t xml:space="preserve"> </w:t>
      </w:r>
      <w:r>
        <w:t>大薗惠一</w:t>
      </w:r>
      <w:r>
        <w:t xml:space="preserve"> </w:t>
      </w:r>
    </w:p>
    <w:p w14:paraId="7FC4FDC2" w14:textId="77777777" w:rsidR="0006346B" w:rsidRDefault="009D7B32">
      <w:pPr>
        <w:spacing w:line="0" w:lineRule="atLeast"/>
      </w:pPr>
      <w:r>
        <w:t>「先天性骨系統疾患の医療水準と患者</w:t>
      </w:r>
      <w:r>
        <w:t>QOL</w:t>
      </w:r>
      <w:r>
        <w:t>の向上を目的とした研究班」</w:t>
      </w:r>
      <w:r>
        <w:t xml:space="preserve"> </w:t>
      </w:r>
      <w:r>
        <w:t>研究代表者</w:t>
      </w:r>
      <w:r>
        <w:t xml:space="preserve"> </w:t>
      </w:r>
      <w:r>
        <w:t>大阪大学大学院医学系研究科小児科学</w:t>
      </w:r>
      <w:r>
        <w:t xml:space="preserve"> </w:t>
      </w:r>
      <w:r>
        <w:t>准教授</w:t>
      </w:r>
      <w:r>
        <w:t xml:space="preserve"> </w:t>
      </w:r>
      <w:r>
        <w:t>窪田拓生</w:t>
      </w:r>
    </w:p>
    <w:p w14:paraId="4347E726" w14:textId="77777777" w:rsidR="0006346B" w:rsidRDefault="0006346B">
      <w:pPr>
        <w:spacing w:line="0" w:lineRule="atLeast"/>
      </w:pPr>
    </w:p>
    <w:p w14:paraId="387B7765" w14:textId="77777777" w:rsidR="0006346B" w:rsidRDefault="0006346B">
      <w:pPr>
        <w:spacing w:line="0" w:lineRule="atLeast"/>
      </w:pPr>
    </w:p>
    <w:p w14:paraId="73A02851" w14:textId="77777777" w:rsidR="0006346B" w:rsidRDefault="009D7B32">
      <w:pPr>
        <w:spacing w:line="0" w:lineRule="atLeast"/>
      </w:pPr>
      <w:r>
        <w:rPr>
          <w:b/>
          <w:bCs/>
        </w:rPr>
        <w:t>＜診断基準＞</w:t>
      </w:r>
      <w:r>
        <w:rPr>
          <w:b/>
          <w:bCs/>
        </w:rPr>
        <w:t xml:space="preserve"> </w:t>
      </w:r>
      <w:r>
        <w:t xml:space="preserve">Definite </w:t>
      </w:r>
      <w:r>
        <w:t>を対象とする。</w:t>
      </w:r>
      <w:r>
        <w:t xml:space="preserve"> </w:t>
      </w:r>
    </w:p>
    <w:p w14:paraId="6237A854" w14:textId="77777777" w:rsidR="0006346B" w:rsidRDefault="009D7B32">
      <w:pPr>
        <w:spacing w:line="0" w:lineRule="atLeast"/>
        <w:rPr>
          <w:b/>
          <w:bCs/>
        </w:rPr>
      </w:pPr>
      <w:r>
        <w:rPr>
          <w:b/>
          <w:bCs/>
        </w:rPr>
        <w:t>Ａ．症状</w:t>
      </w:r>
      <w:r>
        <w:rPr>
          <w:b/>
          <w:bCs/>
        </w:rPr>
        <w:t xml:space="preserve"> </w:t>
      </w:r>
    </w:p>
    <w:p w14:paraId="0C4196EE" w14:textId="77777777" w:rsidR="0006346B" w:rsidRDefault="009D7B32">
      <w:pPr>
        <w:spacing w:line="0" w:lineRule="atLeast"/>
        <w:ind w:firstLineChars="100" w:firstLine="210"/>
      </w:pPr>
      <w:r>
        <w:t>１．近位肢節により強い四肢短縮型の著しい低身長</w:t>
      </w:r>
      <w:r>
        <w:t xml:space="preserve"> </w:t>
      </w:r>
      <w:r>
        <w:t>（</w:t>
      </w:r>
      <w:r>
        <w:t xml:space="preserve">-3SD </w:t>
      </w:r>
      <w:r>
        <w:t>以下の低身長、指極</w:t>
      </w:r>
      <w:r>
        <w:t>/</w:t>
      </w:r>
      <w:r>
        <w:t>身長＜</w:t>
      </w:r>
      <w:r>
        <w:t>0.96</w:t>
      </w:r>
      <w:r>
        <w:t>の四肢短縮）</w:t>
      </w:r>
    </w:p>
    <w:p w14:paraId="4B47D7F7" w14:textId="77777777" w:rsidR="0006346B" w:rsidRDefault="009D7B32">
      <w:pPr>
        <w:spacing w:line="0" w:lineRule="atLeast"/>
        <w:ind w:firstLineChars="100" w:firstLine="210"/>
      </w:pPr>
      <w:r>
        <w:t>２．特徴的な顔貌（頭蓋が相対的に大きい、前額部の突出、鼻根部の陥凹、顔面正中部の</w:t>
      </w:r>
      <w:r>
        <w:t xml:space="preserve"> </w:t>
      </w:r>
      <w:r>
        <w:t>低形成、下顎が相対的に突出）</w:t>
      </w:r>
      <w:r>
        <w:t xml:space="preserve"> </w:t>
      </w:r>
      <w:r>
        <w:t>：頭囲＞</w:t>
      </w:r>
      <w:r>
        <w:t xml:space="preserve">+1SD </w:t>
      </w:r>
    </w:p>
    <w:p w14:paraId="1E34FEB7" w14:textId="77777777" w:rsidR="0006346B" w:rsidRDefault="009D7B32">
      <w:pPr>
        <w:spacing w:line="0" w:lineRule="atLeast"/>
        <w:ind w:firstLineChars="100" w:firstLine="210"/>
      </w:pPr>
      <w:r>
        <w:t>３．三尖手（または三叉手）（手指を広げた時に典型的には中指と環指の間が広がる手、既往でもよい）</w:t>
      </w:r>
    </w:p>
    <w:p w14:paraId="721C801A" w14:textId="77777777" w:rsidR="0006346B" w:rsidRDefault="009D7B32">
      <w:pPr>
        <w:spacing w:line="0" w:lineRule="atLeast"/>
      </w:pPr>
      <w:r>
        <w:rPr>
          <w:b/>
          <w:bCs/>
        </w:rPr>
        <w:t>Ｂ．検査所見</w:t>
      </w:r>
      <w:r>
        <w:rPr>
          <w:b/>
          <w:bCs/>
        </w:rPr>
        <w:t xml:space="preserve"> </w:t>
      </w:r>
      <w:r>
        <w:t>単純</w:t>
      </w:r>
      <w:r>
        <w:t>X</w:t>
      </w:r>
      <w:r>
        <w:t>線検査</w:t>
      </w:r>
      <w:r>
        <w:t xml:space="preserve"> </w:t>
      </w:r>
    </w:p>
    <w:p w14:paraId="4A6B6C8A" w14:textId="77777777" w:rsidR="0006346B" w:rsidRDefault="009D7B32">
      <w:pPr>
        <w:spacing w:line="0" w:lineRule="atLeast"/>
        <w:ind w:firstLineChars="100" w:firstLine="210"/>
      </w:pPr>
      <w:r>
        <w:t>１．四肢（正面）</w:t>
      </w:r>
      <w:r>
        <w:t xml:space="preserve"> </w:t>
      </w:r>
      <w:r>
        <w:t>管状骨は太く短い、長管骨の骨幹端は幅が広く不整で盃状変形（カッピング）、大腿骨頸</w:t>
      </w:r>
      <w:r>
        <w:t xml:space="preserve"> </w:t>
      </w:r>
      <w:r>
        <w:t>部の短縮、大腿骨近位部の帯状透亮像、大腿骨遠位骨端は特徴的な逆</w:t>
      </w:r>
      <w:r>
        <w:t xml:space="preserve"> V </w:t>
      </w:r>
      <w:r>
        <w:t>字型、腓骨が脛骨より長い</w:t>
      </w:r>
      <w:r>
        <w:t xml:space="preserve"> </w:t>
      </w:r>
      <w:r>
        <w:t>（腓骨長／脛骨長＞</w:t>
      </w:r>
      <w:r>
        <w:t>1.1</w:t>
      </w:r>
      <w:r>
        <w:t>、骨化が進行していないため乳幼児期には判定困難。）</w:t>
      </w:r>
      <w:r>
        <w:t xml:space="preserve"> </w:t>
      </w:r>
      <w:r>
        <w:t>。</w:t>
      </w:r>
      <w:r>
        <w:t xml:space="preserve"> </w:t>
      </w:r>
    </w:p>
    <w:p w14:paraId="162FD728" w14:textId="77777777" w:rsidR="0006346B" w:rsidRDefault="009D7B32">
      <w:pPr>
        <w:spacing w:line="0" w:lineRule="atLeast"/>
        <w:ind w:firstLineChars="100" w:firstLine="210"/>
      </w:pPr>
      <w:r>
        <w:t>２．脊椎（正面、側面）</w:t>
      </w:r>
      <w:r>
        <w:t xml:space="preserve"> </w:t>
      </w:r>
      <w:r>
        <w:t>腰椎椎弓根間距離の狭小化（椎弓根間距離</w:t>
      </w:r>
      <w:r>
        <w:t>L4/L1</w:t>
      </w:r>
      <w:r>
        <w:t>＜</w:t>
      </w:r>
      <w:r>
        <w:t>1.0</w:t>
      </w:r>
      <w:r>
        <w:t>）（乳児期には目立たない）、</w:t>
      </w:r>
      <w:r>
        <w:t xml:space="preserve"> </w:t>
      </w:r>
      <w:r>
        <w:t>腰椎椎体後方の陥凹。</w:t>
      </w:r>
      <w:r>
        <w:t xml:space="preserve"> </w:t>
      </w:r>
    </w:p>
    <w:p w14:paraId="445DD806" w14:textId="77777777" w:rsidR="0006346B" w:rsidRDefault="009D7B32">
      <w:pPr>
        <w:spacing w:line="0" w:lineRule="atLeast"/>
        <w:ind w:firstLineChars="100" w:firstLine="210"/>
      </w:pPr>
      <w:r>
        <w:t>３．骨盤</w:t>
      </w:r>
      <w:r>
        <w:t xml:space="preserve"> </w:t>
      </w:r>
      <w:r>
        <w:t>（正面）</w:t>
      </w:r>
      <w:r>
        <w:t xml:space="preserve"> </w:t>
      </w:r>
      <w:r>
        <w:t>坐骨切痕の狭小化、腸骨翼は低形成で方形あるいは円形、臼蓋は水平、小骨盤腔はシ</w:t>
      </w:r>
      <w:r>
        <w:t xml:space="preserve"> </w:t>
      </w:r>
      <w:r>
        <w:t>ャンパングラス様。</w:t>
      </w:r>
      <w:r>
        <w:t xml:space="preserve"> </w:t>
      </w:r>
    </w:p>
    <w:p w14:paraId="5F352463" w14:textId="77777777" w:rsidR="0006346B" w:rsidRDefault="009D7B32">
      <w:pPr>
        <w:spacing w:line="0" w:lineRule="atLeast"/>
        <w:ind w:firstLineChars="100" w:firstLine="210"/>
      </w:pPr>
      <w:r>
        <w:t>４．頭部（正面、側面）</w:t>
      </w:r>
      <w:r>
        <w:t xml:space="preserve"> </w:t>
      </w:r>
      <w:r>
        <w:t>頭蓋底の短縮、顔面骨低形成。</w:t>
      </w:r>
      <w:r>
        <w:t xml:space="preserve"> </w:t>
      </w:r>
    </w:p>
    <w:p w14:paraId="14C1CB60" w14:textId="77777777" w:rsidR="0006346B" w:rsidRDefault="009D7B32">
      <w:pPr>
        <w:spacing w:line="0" w:lineRule="atLeast"/>
        <w:ind w:firstLineChars="100" w:firstLine="210"/>
      </w:pPr>
      <w:r>
        <w:t>５．手（正面）</w:t>
      </w:r>
      <w:r>
        <w:t xml:space="preserve"> </w:t>
      </w:r>
      <w:r>
        <w:t>三尖手（または三叉手）、管状骨は太く短い。</w:t>
      </w:r>
    </w:p>
    <w:p w14:paraId="69A3DA72" w14:textId="77777777" w:rsidR="0006346B" w:rsidRDefault="009D7B32">
      <w:pPr>
        <w:spacing w:line="0" w:lineRule="atLeast"/>
      </w:pPr>
      <w:r>
        <w:t xml:space="preserve"> </w:t>
      </w:r>
      <w:r>
        <w:rPr>
          <w:b/>
          <w:bCs/>
        </w:rPr>
        <w:t>C</w:t>
      </w:r>
      <w:r>
        <w:rPr>
          <w:b/>
          <w:bCs/>
        </w:rPr>
        <w:t>．遺伝学的検査</w:t>
      </w:r>
      <w:r>
        <w:rPr>
          <w:b/>
          <w:bCs/>
        </w:rPr>
        <w:t xml:space="preserve"> </w:t>
      </w:r>
      <w:r>
        <w:t>線維芽細胞増殖因子受容体３型（</w:t>
      </w:r>
      <w:r>
        <w:t>FGFR3</w:t>
      </w:r>
      <w:r>
        <w:t>）遺伝子の</w:t>
      </w:r>
      <w:r>
        <w:t>G380R</w:t>
      </w:r>
      <w:r>
        <w:t>変異を認める。</w:t>
      </w:r>
    </w:p>
    <w:p w14:paraId="4E002693" w14:textId="77777777" w:rsidR="0006346B" w:rsidRDefault="009D7B32">
      <w:pPr>
        <w:spacing w:line="0" w:lineRule="atLeast"/>
      </w:pPr>
      <w:r>
        <w:t xml:space="preserve"> </w:t>
      </w:r>
      <w:r>
        <w:rPr>
          <w:b/>
          <w:bCs/>
        </w:rPr>
        <w:t>D</w:t>
      </w:r>
      <w:r>
        <w:rPr>
          <w:b/>
          <w:bCs/>
        </w:rPr>
        <w:t>．鑑別診断</w:t>
      </w:r>
      <w:r>
        <w:t xml:space="preserve"> </w:t>
      </w:r>
      <w:r>
        <w:t>以下の疾患を鑑別する。</w:t>
      </w:r>
      <w:r>
        <w:t xml:space="preserve"> </w:t>
      </w:r>
      <w:r>
        <w:t>骨系統疾患（軟骨低形成症、変容性骨異形成症、偽性軟骨無形成症など。臨床症状、</w:t>
      </w:r>
      <w:r>
        <w:t xml:space="preserve">X </w:t>
      </w:r>
      <w:r>
        <w:t>線所見で鑑別し、</w:t>
      </w:r>
      <w:r>
        <w:t xml:space="preserve"> </w:t>
      </w:r>
      <w:r>
        <w:t>鑑別困難な場合、遺伝子診断を行う。）</w:t>
      </w:r>
      <w:r>
        <w:t xml:space="preserve"> </w:t>
      </w:r>
    </w:p>
    <w:p w14:paraId="76D4A31A" w14:textId="77777777" w:rsidR="0006346B" w:rsidRDefault="009D7B32">
      <w:pPr>
        <w:spacing w:line="0" w:lineRule="atLeast"/>
      </w:pPr>
      <w:r>
        <w:t>＜診断のカテゴリー＞</w:t>
      </w:r>
      <w:r>
        <w:t xml:space="preserve"> Definite</w:t>
      </w:r>
      <w:r>
        <w:t>：</w:t>
      </w:r>
    </w:p>
    <w:p w14:paraId="56820425" w14:textId="77777777" w:rsidR="0006346B" w:rsidRDefault="009D7B32">
      <w:pPr>
        <w:spacing w:line="0" w:lineRule="atLeast"/>
      </w:pPr>
      <w:r>
        <w:t>Ａのうち３項目（</w:t>
      </w:r>
      <w:r>
        <w:t>18</w:t>
      </w:r>
      <w:r>
        <w:t>歳以上では</w:t>
      </w:r>
      <w:r>
        <w:t>1</w:t>
      </w:r>
      <w:r>
        <w:t>．と</w:t>
      </w:r>
      <w:r>
        <w:t>2</w:t>
      </w:r>
      <w:r>
        <w:t>．の</w:t>
      </w:r>
      <w:r>
        <w:t>2</w:t>
      </w:r>
      <w:r>
        <w:t>項目）を満たし、かつＢのうち５項目全て（</w:t>
      </w:r>
      <w:r>
        <w:t>18</w:t>
      </w:r>
      <w:r>
        <w:t>歳以上では</w:t>
      </w:r>
      <w:r>
        <w:t xml:space="preserve">1 </w:t>
      </w:r>
      <w:r>
        <w:t>～</w:t>
      </w:r>
      <w:r>
        <w:t>4</w:t>
      </w:r>
      <w:r>
        <w:t>．の</w:t>
      </w:r>
      <w:r>
        <w:t>4</w:t>
      </w:r>
      <w:r>
        <w:t>項目）を満たし</w:t>
      </w:r>
      <w:r>
        <w:t>D</w:t>
      </w:r>
      <w:r>
        <w:t>の鑑別すべき疾患を除外できる</w:t>
      </w:r>
      <w:r>
        <w:t xml:space="preserve"> </w:t>
      </w:r>
      <w:r>
        <w:t>または、</w:t>
      </w:r>
      <w:r>
        <w:t>Probable</w:t>
      </w:r>
      <w:r>
        <w:t>、</w:t>
      </w:r>
      <w:r>
        <w:t xml:space="preserve">Possible </w:t>
      </w:r>
      <w:r>
        <w:t>のうち</w:t>
      </w:r>
      <w:r>
        <w:t xml:space="preserve"> C </w:t>
      </w:r>
      <w:r>
        <w:t>を満たす</w:t>
      </w:r>
      <w:r>
        <w:t xml:space="preserve"> Probable</w:t>
      </w:r>
      <w:r>
        <w:t>：Ａのうち２項目以上を満たし、かつＢのうち３項目以上を満たし</w:t>
      </w:r>
      <w:r>
        <w:t>D</w:t>
      </w:r>
      <w:r>
        <w:t>の鑑別すべき疾患を除外できる。</w:t>
      </w:r>
      <w:r>
        <w:t xml:space="preserve"> Possible</w:t>
      </w:r>
      <w:r>
        <w:t>：Ａのうち２項目以上を満たし、かつＢのうち２項目以上を満たし</w:t>
      </w:r>
      <w:r>
        <w:t>D</w:t>
      </w:r>
      <w:r>
        <w:t>の鑑別すべき疾患を除外できる</w:t>
      </w:r>
    </w:p>
    <w:p w14:paraId="54E5E844" w14:textId="77777777" w:rsidR="0006346B" w:rsidRDefault="0006346B">
      <w:pPr>
        <w:spacing w:line="0" w:lineRule="atLeast"/>
      </w:pPr>
    </w:p>
    <w:p w14:paraId="130C56F7" w14:textId="77777777" w:rsidR="0006346B" w:rsidRDefault="0006346B">
      <w:pPr>
        <w:spacing w:line="0" w:lineRule="atLeast"/>
      </w:pPr>
    </w:p>
    <w:p w14:paraId="5B710889" w14:textId="77777777" w:rsidR="0006346B" w:rsidRDefault="0006346B">
      <w:pPr>
        <w:spacing w:line="0" w:lineRule="atLeast"/>
      </w:pPr>
    </w:p>
    <w:p w14:paraId="1A616290" w14:textId="77777777" w:rsidR="0006346B" w:rsidRDefault="009D7B32">
      <w:pPr>
        <w:spacing w:line="0" w:lineRule="atLeast"/>
      </w:pPr>
      <w:r>
        <w:rPr>
          <w:b/>
          <w:bCs/>
          <w:sz w:val="24"/>
          <w:szCs w:val="24"/>
        </w:rPr>
        <w:lastRenderedPageBreak/>
        <w:t>＜重症度分類＞</w:t>
      </w:r>
      <w:r>
        <w:t xml:space="preserve"> </w:t>
      </w:r>
      <w:r>
        <w:t>脊柱管狭窄症を認め、</w:t>
      </w:r>
      <w:r>
        <w:t>modified Rankin Scale(</w:t>
      </w:r>
      <w:proofErr w:type="spellStart"/>
      <w:r>
        <w:t>mRS</w:t>
      </w:r>
      <w:proofErr w:type="spellEnd"/>
      <w:r>
        <w:t>)</w:t>
      </w:r>
      <w:r>
        <w:t>の評価スケールを用いて、３以上を対象とする。もしくは、</w:t>
      </w:r>
      <w:r>
        <w:t xml:space="preserve"> </w:t>
      </w:r>
      <w:r>
        <w:t>呼吸評価スケールを用いて、３以上を対象とする。</w:t>
      </w:r>
      <w:r>
        <w:t xml:space="preserve"> </w:t>
      </w:r>
    </w:p>
    <w:p w14:paraId="250EEC48" w14:textId="77777777" w:rsidR="0006346B" w:rsidRDefault="009D7B32">
      <w:pPr>
        <w:spacing w:line="0" w:lineRule="atLeast"/>
        <w:rPr>
          <w:b/>
          <w:bCs/>
        </w:rPr>
      </w:pPr>
      <w:r>
        <w:rPr>
          <w:b/>
          <w:bCs/>
        </w:rPr>
        <w:t>日本版</w:t>
      </w:r>
      <w:r>
        <w:rPr>
          <w:b/>
          <w:bCs/>
        </w:rPr>
        <w:t>modified Rankin Scale (</w:t>
      </w:r>
      <w:proofErr w:type="spellStart"/>
      <w:r>
        <w:rPr>
          <w:b/>
          <w:bCs/>
        </w:rPr>
        <w:t>mRS</w:t>
      </w:r>
      <w:proofErr w:type="spellEnd"/>
      <w:r>
        <w:rPr>
          <w:b/>
          <w:bCs/>
        </w:rPr>
        <w:t xml:space="preserve">) </w:t>
      </w:r>
    </w:p>
    <w:p w14:paraId="488B41F3" w14:textId="77777777" w:rsidR="0006346B" w:rsidRDefault="009D7B32">
      <w:pPr>
        <w:spacing w:line="0" w:lineRule="atLeast"/>
        <w:ind w:firstLineChars="300" w:firstLine="630"/>
        <w:rPr>
          <w:b/>
          <w:bCs/>
        </w:rPr>
      </w:pPr>
      <w:r>
        <w:rPr>
          <w:rFonts w:hint="eastAsia"/>
          <w:b/>
          <w:bCs/>
        </w:rPr>
        <w:t>【</w:t>
      </w:r>
      <w:r>
        <w:rPr>
          <w:b/>
          <w:bCs/>
        </w:rPr>
        <w:t>判定基準書</w:t>
      </w:r>
      <w:r>
        <w:rPr>
          <w:b/>
          <w:bCs/>
        </w:rPr>
        <w:t xml:space="preserve"> modified Rankin Scale</w:t>
      </w:r>
      <w:r>
        <w:rPr>
          <w:rFonts w:hint="eastAsia"/>
          <w:b/>
          <w:bCs/>
        </w:rPr>
        <w:t>】</w:t>
      </w:r>
      <w:r>
        <w:rPr>
          <w:b/>
          <w:bCs/>
        </w:rPr>
        <w:t xml:space="preserve"> </w:t>
      </w:r>
      <w:r>
        <w:rPr>
          <w:rFonts w:hint="eastAsia"/>
          <w:b/>
          <w:bCs/>
        </w:rPr>
        <w:t xml:space="preserve">　　　　　　　　【</w:t>
      </w:r>
      <w:r>
        <w:rPr>
          <w:b/>
          <w:bCs/>
        </w:rPr>
        <w:t>参考にすべき点</w:t>
      </w:r>
      <w:r>
        <w:rPr>
          <w:rFonts w:hint="eastAsia"/>
          <w:b/>
          <w:bCs/>
        </w:rPr>
        <w:t>】</w:t>
      </w:r>
    </w:p>
    <w:p w14:paraId="216DDF2C" w14:textId="77777777" w:rsidR="0006346B" w:rsidRDefault="009D7B32">
      <w:pPr>
        <w:spacing w:line="0" w:lineRule="atLeast"/>
      </w:pPr>
      <w:r>
        <w:rPr>
          <w:b/>
          <w:bCs/>
        </w:rPr>
        <w:t>０</w:t>
      </w:r>
      <w:r>
        <w:t xml:space="preserve"> </w:t>
      </w:r>
      <w:r>
        <w:t>まったく症候がない</w:t>
      </w:r>
      <w:r>
        <w:rPr>
          <w:rFonts w:hint="eastAsia"/>
        </w:rPr>
        <w:t xml:space="preserve">：　　　　　　　　　　　　　</w:t>
      </w:r>
      <w:r>
        <w:rPr>
          <w:rFonts w:hint="eastAsia"/>
        </w:rPr>
        <w:t xml:space="preserve"> </w:t>
      </w:r>
      <w:r>
        <w:rPr>
          <w:rFonts w:hint="eastAsia"/>
          <w:b/>
          <w:bCs/>
        </w:rPr>
        <w:t xml:space="preserve"> </w:t>
      </w:r>
      <w:r>
        <w:rPr>
          <w:rFonts w:hint="eastAsia"/>
          <w:b/>
          <w:bCs/>
        </w:rPr>
        <w:t>０</w:t>
      </w:r>
      <w:r>
        <w:t xml:space="preserve"> </w:t>
      </w:r>
      <w:r>
        <w:t>自覚症状及び他覚徴候がともにない状態である</w:t>
      </w:r>
      <w:r>
        <w:t xml:space="preserve"> </w:t>
      </w:r>
    </w:p>
    <w:p w14:paraId="0F1750F0" w14:textId="77777777" w:rsidR="0006346B" w:rsidRDefault="009D7B32">
      <w:pPr>
        <w:spacing w:line="0" w:lineRule="atLeast"/>
      </w:pPr>
      <w:r>
        <w:rPr>
          <w:b/>
          <w:bCs/>
        </w:rPr>
        <w:t>１</w:t>
      </w:r>
      <w:r>
        <w:rPr>
          <w:rFonts w:hint="eastAsia"/>
          <w:b/>
          <w:bCs/>
        </w:rPr>
        <w:t xml:space="preserve"> </w:t>
      </w:r>
      <w:r>
        <w:t>症候はあっても明らかな障害はない：</w:t>
      </w:r>
      <w:r>
        <w:rPr>
          <w:rFonts w:hint="eastAsia"/>
        </w:rPr>
        <w:t xml:space="preserve">　　　　　　</w:t>
      </w:r>
      <w:r>
        <w:rPr>
          <w:rFonts w:hint="eastAsia"/>
        </w:rPr>
        <w:t xml:space="preserve">   </w:t>
      </w:r>
      <w:r>
        <w:rPr>
          <w:rFonts w:hint="eastAsia"/>
          <w:b/>
          <w:bCs/>
        </w:rPr>
        <w:t xml:space="preserve">1 </w:t>
      </w:r>
      <w:r>
        <w:rPr>
          <w:rFonts w:hint="eastAsia"/>
        </w:rPr>
        <w:t>自</w:t>
      </w:r>
      <w:r>
        <w:t>覚症状及び他覚徴候はあるが、発症以前</w:t>
      </w:r>
      <w:r>
        <w:rPr>
          <w:rFonts w:hint="eastAsia"/>
        </w:rPr>
        <w:t>から</w:t>
      </w:r>
    </w:p>
    <w:p w14:paraId="0C88B246" w14:textId="77777777" w:rsidR="0006346B" w:rsidRDefault="009D7B32">
      <w:pPr>
        <w:spacing w:line="0" w:lineRule="atLeast"/>
        <w:ind w:firstLineChars="200" w:firstLine="420"/>
      </w:pPr>
      <w:r>
        <w:t xml:space="preserve"> </w:t>
      </w:r>
      <w:r>
        <w:t>日常の勤めや活動は行える</w:t>
      </w:r>
      <w:r>
        <w:rPr>
          <w:rFonts w:hint="eastAsia"/>
        </w:rPr>
        <w:t xml:space="preserve">         </w:t>
      </w:r>
      <w:r>
        <w:rPr>
          <w:rFonts w:hint="eastAsia"/>
        </w:rPr>
        <w:t xml:space="preserve">　　　　　　　　</w:t>
      </w:r>
      <w:r>
        <w:t>行っていた仕事や活動に制限はない状態である</w:t>
      </w:r>
      <w:r>
        <w:t xml:space="preserve"> </w:t>
      </w:r>
    </w:p>
    <w:p w14:paraId="732BEBE9" w14:textId="77777777" w:rsidR="0006346B" w:rsidRDefault="009D7B32">
      <w:pPr>
        <w:spacing w:line="0" w:lineRule="atLeast"/>
      </w:pPr>
      <w:r>
        <w:rPr>
          <w:b/>
          <w:bCs/>
        </w:rPr>
        <w:t>２</w:t>
      </w:r>
      <w:r>
        <w:rPr>
          <w:b/>
          <w:bCs/>
        </w:rPr>
        <w:t xml:space="preserve"> </w:t>
      </w:r>
      <w:r>
        <w:t>軽度の障害：</w:t>
      </w:r>
      <w:r>
        <w:t xml:space="preserve"> </w:t>
      </w:r>
      <w:r>
        <w:rPr>
          <w:rFonts w:hint="eastAsia"/>
        </w:rPr>
        <w:t xml:space="preserve">　　　　　　　　　　　　　　　　　　</w:t>
      </w:r>
      <w:r>
        <w:rPr>
          <w:rFonts w:hint="eastAsia"/>
          <w:b/>
          <w:bCs/>
        </w:rPr>
        <w:t>２</w:t>
      </w:r>
      <w:r>
        <w:t>発症以前から行っていた仕事や活動に制限は</w:t>
      </w:r>
    </w:p>
    <w:p w14:paraId="77064A98" w14:textId="77777777" w:rsidR="0006346B" w:rsidRDefault="009D7B32">
      <w:pPr>
        <w:spacing w:line="0" w:lineRule="atLeast"/>
        <w:ind w:firstLineChars="100" w:firstLine="210"/>
      </w:pPr>
      <w:r>
        <w:t>発症以前の活動が全て行えるわけではないが、</w:t>
      </w:r>
      <w:r>
        <w:rPr>
          <w:rFonts w:hint="eastAsia"/>
        </w:rPr>
        <w:t xml:space="preserve">　　　　　</w:t>
      </w:r>
      <w:r>
        <w:t>あるが、日常生活は自立している状態である</w:t>
      </w:r>
      <w:r>
        <w:rPr>
          <w:rFonts w:hint="eastAsia"/>
        </w:rPr>
        <w:t>。</w:t>
      </w:r>
      <w:r>
        <w:t xml:space="preserve"> </w:t>
      </w:r>
    </w:p>
    <w:p w14:paraId="47689A49" w14:textId="77777777" w:rsidR="0006346B" w:rsidRDefault="009D7B32">
      <w:pPr>
        <w:spacing w:line="0" w:lineRule="atLeast"/>
        <w:ind w:firstLineChars="100" w:firstLine="210"/>
      </w:pPr>
      <w:r>
        <w:t>自分の身の回りのことは介助なしに行える</w:t>
      </w:r>
      <w:r>
        <w:rPr>
          <w:rFonts w:hint="eastAsia"/>
        </w:rPr>
        <w:t>。</w:t>
      </w:r>
      <w:r>
        <w:t xml:space="preserve">  </w:t>
      </w:r>
    </w:p>
    <w:p w14:paraId="12F3C01C" w14:textId="77777777" w:rsidR="0006346B" w:rsidRDefault="009D7B32">
      <w:pPr>
        <w:spacing w:line="0" w:lineRule="atLeast"/>
        <w:ind w:left="5673" w:hangingChars="2700" w:hanging="5673"/>
      </w:pPr>
      <w:r>
        <w:rPr>
          <w:b/>
          <w:bCs/>
        </w:rPr>
        <w:t>３</w:t>
      </w:r>
      <w:r>
        <w:t xml:space="preserve"> </w:t>
      </w:r>
      <w:r>
        <w:t>中等度の障害：</w:t>
      </w:r>
      <w:r>
        <w:t xml:space="preserve"> </w:t>
      </w:r>
      <w:r>
        <w:rPr>
          <w:rFonts w:hint="eastAsia"/>
        </w:rPr>
        <w:t xml:space="preserve">　　　　　　　　　　　　　　　　　</w:t>
      </w:r>
      <w:r>
        <w:rPr>
          <w:rFonts w:hint="eastAsia"/>
          <w:b/>
          <w:bCs/>
        </w:rPr>
        <w:t>３</w:t>
      </w:r>
      <w:r>
        <w:t>買い物や公共交通機関を利用した外出などに</w:t>
      </w:r>
    </w:p>
    <w:p w14:paraId="2C1DA0A1" w14:textId="77777777" w:rsidR="0006346B" w:rsidRDefault="009D7B32">
      <w:pPr>
        <w:spacing w:line="0" w:lineRule="atLeast"/>
        <w:ind w:left="5670" w:hangingChars="2700" w:hanging="5670"/>
      </w:pPr>
      <w:r>
        <w:rPr>
          <w:rFonts w:hint="eastAsia"/>
        </w:rPr>
        <w:t xml:space="preserve">　何らかの介助を必要とするが、歩行は介助なし　　　　　</w:t>
      </w:r>
      <w:r>
        <w:t>は介助を必要とするが、通常歩行、食事、身だし</w:t>
      </w:r>
    </w:p>
    <w:p w14:paraId="07A80BA5" w14:textId="77777777" w:rsidR="0006346B" w:rsidRDefault="009D7B32">
      <w:pPr>
        <w:spacing w:line="0" w:lineRule="atLeast"/>
        <w:ind w:left="5670" w:hangingChars="2700" w:hanging="5670"/>
      </w:pPr>
      <w:r>
        <w:rPr>
          <w:rFonts w:hint="eastAsia"/>
        </w:rPr>
        <w:t xml:space="preserve">　に行える。　　　　　　　　　　　　　　　　　　　　　</w:t>
      </w:r>
      <w:r>
        <w:t>なみの維持、トイレなどには介助を必要としない状態である</w:t>
      </w:r>
    </w:p>
    <w:p w14:paraId="54D37389" w14:textId="77777777" w:rsidR="0006346B" w:rsidRDefault="009D7B32">
      <w:pPr>
        <w:spacing w:line="0" w:lineRule="atLeast"/>
      </w:pPr>
      <w:r>
        <w:rPr>
          <w:b/>
          <w:bCs/>
        </w:rPr>
        <w:t>４</w:t>
      </w:r>
      <w:r>
        <w:t xml:space="preserve"> </w:t>
      </w:r>
      <w:r>
        <w:t>中等度から重度の障害：</w:t>
      </w:r>
      <w:r>
        <w:t xml:space="preserve"> </w:t>
      </w:r>
      <w:r>
        <w:rPr>
          <w:rFonts w:hint="eastAsia"/>
        </w:rPr>
        <w:t xml:space="preserve">　　　　　　　　　　　　　</w:t>
      </w:r>
      <w:r>
        <w:rPr>
          <w:rFonts w:hint="eastAsia"/>
          <w:b/>
          <w:bCs/>
        </w:rPr>
        <w:t>４</w:t>
      </w:r>
      <w:r>
        <w:t>買い物や公共交通機関を利用した外出などには</w:t>
      </w:r>
    </w:p>
    <w:p w14:paraId="4F042A42" w14:textId="77777777" w:rsidR="0006346B" w:rsidRDefault="009D7B32">
      <w:pPr>
        <w:spacing w:line="0" w:lineRule="atLeast"/>
        <w:ind w:leftChars="100" w:left="5670" w:hangingChars="2600" w:hanging="5460"/>
      </w:pPr>
      <w:r>
        <w:t>歩行や身体的要求には介助が必要である</w:t>
      </w:r>
      <w:r>
        <w:rPr>
          <w:rFonts w:hint="eastAsia"/>
        </w:rPr>
        <w:t xml:space="preserve">。　　　　　　　</w:t>
      </w:r>
      <w:r>
        <w:t>介助を必要とするが、通常歩行、食事、身だしなみ</w:t>
      </w:r>
      <w:r>
        <w:rPr>
          <w:rFonts w:hint="eastAsia"/>
        </w:rPr>
        <w:t>の</w:t>
      </w:r>
      <w:r>
        <w:t>維持、トイレなどには介助を必要としない状態である</w:t>
      </w:r>
      <w:r>
        <w:t xml:space="preserve"> </w:t>
      </w:r>
      <w:r>
        <w:t>通常歩行、食事、身だしなみの維持、トイレな</w:t>
      </w:r>
      <w:r>
        <w:t xml:space="preserve"> </w:t>
      </w:r>
      <w:r>
        <w:t>どには介助を必要とするが、持続的な介護は</w:t>
      </w:r>
      <w:r>
        <w:t xml:space="preserve"> </w:t>
      </w:r>
      <w:r>
        <w:t>必要としない状態である</w:t>
      </w:r>
      <w:r>
        <w:rPr>
          <w:rFonts w:hint="eastAsia"/>
        </w:rPr>
        <w:t>。</w:t>
      </w:r>
      <w:r>
        <w:t xml:space="preserve"> </w:t>
      </w:r>
    </w:p>
    <w:p w14:paraId="6DD5F77F" w14:textId="77777777" w:rsidR="0006346B" w:rsidRDefault="009D7B32">
      <w:pPr>
        <w:spacing w:line="0" w:lineRule="atLeast"/>
      </w:pPr>
      <w:r>
        <w:rPr>
          <w:b/>
          <w:bCs/>
        </w:rPr>
        <w:t>５</w:t>
      </w:r>
      <w:r>
        <w:t xml:space="preserve"> </w:t>
      </w:r>
      <w:r>
        <w:t>重度の障害：</w:t>
      </w:r>
      <w:r>
        <w:t xml:space="preserve"> </w:t>
      </w:r>
      <w:r>
        <w:rPr>
          <w:rFonts w:hint="eastAsia"/>
        </w:rPr>
        <w:t xml:space="preserve">　　　　　　　　　　　　　　　　　　</w:t>
      </w:r>
      <w:r>
        <w:rPr>
          <w:rFonts w:hint="eastAsia"/>
          <w:b/>
          <w:bCs/>
        </w:rPr>
        <w:t>５</w:t>
      </w:r>
      <w:r>
        <w:t>常に誰かの介助を必要とする状態である</w:t>
      </w:r>
      <w:r>
        <w:rPr>
          <w:rFonts w:hint="eastAsia"/>
        </w:rPr>
        <w:t xml:space="preserve">。　</w:t>
      </w:r>
    </w:p>
    <w:p w14:paraId="4484B4F4" w14:textId="77777777" w:rsidR="0006346B" w:rsidRDefault="009D7B32">
      <w:pPr>
        <w:spacing w:line="0" w:lineRule="atLeast"/>
        <w:ind w:firstLineChars="100" w:firstLine="210"/>
      </w:pPr>
      <w:r>
        <w:t>寝たきり、失禁状態、常に介護と見守りを必要</w:t>
      </w:r>
    </w:p>
    <w:p w14:paraId="321ECB2F" w14:textId="77777777" w:rsidR="0006346B" w:rsidRDefault="009D7B32">
      <w:pPr>
        <w:spacing w:line="0" w:lineRule="atLeast"/>
        <w:ind w:firstLineChars="100" w:firstLine="210"/>
      </w:pPr>
      <w:r>
        <w:t>とする</w:t>
      </w:r>
      <w:r>
        <w:rPr>
          <w:rFonts w:hint="eastAsia"/>
        </w:rPr>
        <w:t>。</w:t>
      </w:r>
    </w:p>
    <w:p w14:paraId="62659C0B" w14:textId="77777777" w:rsidR="0006346B" w:rsidRDefault="009D7B32">
      <w:pPr>
        <w:spacing w:line="0" w:lineRule="atLeast"/>
        <w:rPr>
          <w:b/>
          <w:bCs/>
        </w:rPr>
      </w:pPr>
      <w:r>
        <w:rPr>
          <w:b/>
          <w:bCs/>
        </w:rPr>
        <w:t>６</w:t>
      </w:r>
      <w:r>
        <w:t xml:space="preserve"> </w:t>
      </w:r>
      <w:r>
        <w:t>死亡</w:t>
      </w:r>
      <w:r>
        <w:t xml:space="preserve"> </w:t>
      </w:r>
    </w:p>
    <w:p w14:paraId="6F204742" w14:textId="77777777" w:rsidR="0006346B" w:rsidRDefault="009D7B32">
      <w:pPr>
        <w:spacing w:line="0" w:lineRule="atLeast"/>
      </w:pPr>
      <w:r>
        <w:t>日本脳卒中学会版</w:t>
      </w:r>
    </w:p>
    <w:p w14:paraId="445A9315" w14:textId="77777777" w:rsidR="0006346B" w:rsidRDefault="0006346B">
      <w:pPr>
        <w:spacing w:line="0" w:lineRule="atLeast"/>
      </w:pPr>
    </w:p>
    <w:p w14:paraId="61C959E1" w14:textId="77777777" w:rsidR="0006346B" w:rsidRDefault="009D7B32">
      <w:pPr>
        <w:spacing w:line="0" w:lineRule="atLeast"/>
        <w:rPr>
          <w:b/>
          <w:bCs/>
        </w:rPr>
      </w:pPr>
      <w:r>
        <w:rPr>
          <w:b/>
          <w:bCs/>
        </w:rPr>
        <w:t xml:space="preserve"> </w:t>
      </w:r>
      <w:r>
        <w:rPr>
          <w:b/>
          <w:bCs/>
        </w:rPr>
        <w:t>呼吸</w:t>
      </w:r>
      <w:r>
        <w:rPr>
          <w:b/>
          <w:bCs/>
        </w:rPr>
        <w:t xml:space="preserve"> (R) </w:t>
      </w:r>
    </w:p>
    <w:p w14:paraId="0489F0FF" w14:textId="77777777" w:rsidR="0006346B" w:rsidRDefault="009D7B32">
      <w:pPr>
        <w:spacing w:line="0" w:lineRule="atLeast"/>
      </w:pPr>
      <w:r>
        <w:t>０．症候なし。</w:t>
      </w:r>
      <w:r>
        <w:t xml:space="preserve"> </w:t>
      </w:r>
    </w:p>
    <w:p w14:paraId="3AEF1B76" w14:textId="77777777" w:rsidR="0006346B" w:rsidRDefault="009D7B32">
      <w:pPr>
        <w:spacing w:line="0" w:lineRule="atLeast"/>
      </w:pPr>
      <w:r>
        <w:t>１．肺活量の低下などの所見はあるが、社会生活・日常生活に支障ない。</w:t>
      </w:r>
      <w:r>
        <w:t xml:space="preserve"> </w:t>
      </w:r>
    </w:p>
    <w:p w14:paraId="01FD59E2" w14:textId="77777777" w:rsidR="0006346B" w:rsidRDefault="009D7B32">
      <w:pPr>
        <w:spacing w:line="0" w:lineRule="atLeast"/>
      </w:pPr>
      <w:r>
        <w:t>２．呼吸障害のために軽度の息切れなどの症状がある。</w:t>
      </w:r>
      <w:r>
        <w:t xml:space="preserve"> </w:t>
      </w:r>
    </w:p>
    <w:p w14:paraId="6F6DE8AC" w14:textId="77777777" w:rsidR="0006346B" w:rsidRDefault="009D7B32">
      <w:pPr>
        <w:spacing w:line="0" w:lineRule="atLeast"/>
      </w:pPr>
      <w:r>
        <w:t>３．呼吸症状が睡眠の妨げになる、あるいは着替えなどの日常生活動作で息切れが生じる。</w:t>
      </w:r>
      <w:r>
        <w:t xml:space="preserve"> </w:t>
      </w:r>
    </w:p>
    <w:p w14:paraId="668409D1" w14:textId="77777777" w:rsidR="0006346B" w:rsidRDefault="009D7B32">
      <w:pPr>
        <w:spacing w:line="0" w:lineRule="atLeast"/>
      </w:pPr>
      <w:r>
        <w:t>４．喀痰の吸引あるいは間欠的な換気補助装置使用が必要。</w:t>
      </w:r>
      <w:r>
        <w:t xml:space="preserve"> </w:t>
      </w:r>
    </w:p>
    <w:p w14:paraId="72798717" w14:textId="77777777" w:rsidR="0006346B" w:rsidRDefault="009D7B32">
      <w:pPr>
        <w:spacing w:line="0" w:lineRule="atLeast"/>
      </w:pPr>
      <w:r>
        <w:t>５．気管切開あるいは継続的な換気補助装置使用が必要。</w:t>
      </w:r>
      <w:r>
        <w:t xml:space="preserve"> </w:t>
      </w:r>
    </w:p>
    <w:p w14:paraId="3B407A56" w14:textId="77777777" w:rsidR="0006346B" w:rsidRDefault="009D7B32">
      <w:pPr>
        <w:spacing w:line="0" w:lineRule="atLeast"/>
      </w:pPr>
      <w:r>
        <w:t>※</w:t>
      </w:r>
      <w:r>
        <w:t>診断基準及び重症度分類の適応における留意事項</w:t>
      </w:r>
    </w:p>
    <w:p w14:paraId="33A20E2F" w14:textId="77777777" w:rsidR="0006346B" w:rsidRDefault="0006346B">
      <w:pPr>
        <w:spacing w:line="0" w:lineRule="atLeast"/>
      </w:pPr>
    </w:p>
    <w:p w14:paraId="6B06EBDA" w14:textId="77777777" w:rsidR="0006346B" w:rsidRDefault="009D7B32">
      <w:pPr>
        <w:spacing w:line="0" w:lineRule="atLeast"/>
      </w:pPr>
      <w:r>
        <w:t>１．病名診断に用いる臨床症状、検査所見等に関して、診断基準上に特段の規定がない場合には、いず</w:t>
      </w:r>
      <w:r>
        <w:t xml:space="preserve"> </w:t>
      </w:r>
      <w:r>
        <w:t>れの時期のものを用いても差し支えない（ただし、当該疾病の経過を示す臨床症状等であって、確</w:t>
      </w:r>
      <w:r>
        <w:t xml:space="preserve"> </w:t>
      </w:r>
      <w:r>
        <w:t>認可能なものに限る。）。</w:t>
      </w:r>
      <w:r>
        <w:t xml:space="preserve"> </w:t>
      </w:r>
    </w:p>
    <w:p w14:paraId="0392EEAE" w14:textId="77777777" w:rsidR="0006346B" w:rsidRDefault="009D7B32">
      <w:pPr>
        <w:spacing w:line="0" w:lineRule="atLeast"/>
      </w:pPr>
      <w:r>
        <w:t>２．治療開始後における重症度分類については、適切な医学的管理の下で治療が行われている状態であ</w:t>
      </w:r>
      <w:r>
        <w:t xml:space="preserve"> </w:t>
      </w:r>
      <w:r>
        <w:t>って、直近６か月間で最も悪い状態を医師が判断することとする。</w:t>
      </w:r>
    </w:p>
    <w:p w14:paraId="36DB2CA7" w14:textId="77777777" w:rsidR="0006346B" w:rsidRDefault="009D7B32">
      <w:pPr>
        <w:spacing w:line="0" w:lineRule="atLeast"/>
        <w:rPr>
          <w:sz w:val="24"/>
          <w:szCs w:val="24"/>
        </w:rPr>
      </w:pPr>
      <w:r>
        <w:t>３．なお、症状の程度が上記の重症度分類等で一定以上に該当しない者であるが、高額な医療を継続する</w:t>
      </w:r>
      <w:r>
        <w:t xml:space="preserve"> </w:t>
      </w:r>
      <w:r>
        <w:t>ことが必要なものについては、医療費助成の対象とする。</w:t>
      </w:r>
    </w:p>
    <w:sectPr w:rsidR="0006346B">
      <w:pgSz w:w="11906" w:h="16838"/>
      <w:pgMar w:top="851" w:right="737" w:bottom="851" w:left="73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A25463" w14:textId="77777777" w:rsidR="009D7B32" w:rsidRDefault="009D7B32" w:rsidP="009D7B32">
      <w:r>
        <w:separator/>
      </w:r>
    </w:p>
  </w:endnote>
  <w:endnote w:type="continuationSeparator" w:id="0">
    <w:p w14:paraId="781ACEAC" w14:textId="77777777" w:rsidR="009D7B32" w:rsidRDefault="009D7B32" w:rsidP="009D7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389E76" w14:textId="77777777" w:rsidR="009D7B32" w:rsidRDefault="009D7B32" w:rsidP="009D7B32">
      <w:r>
        <w:separator/>
      </w:r>
    </w:p>
  </w:footnote>
  <w:footnote w:type="continuationSeparator" w:id="0">
    <w:p w14:paraId="0247A16D" w14:textId="77777777" w:rsidR="009D7B32" w:rsidRDefault="009D7B32" w:rsidP="009D7B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04A5"/>
    <w:rsid w:val="0006346B"/>
    <w:rsid w:val="001541AA"/>
    <w:rsid w:val="00240EF0"/>
    <w:rsid w:val="002804BF"/>
    <w:rsid w:val="002A36D0"/>
    <w:rsid w:val="002E6740"/>
    <w:rsid w:val="004454D0"/>
    <w:rsid w:val="004804A5"/>
    <w:rsid w:val="004B50B7"/>
    <w:rsid w:val="005103DE"/>
    <w:rsid w:val="008C1F17"/>
    <w:rsid w:val="009133BC"/>
    <w:rsid w:val="00916581"/>
    <w:rsid w:val="00983AB3"/>
    <w:rsid w:val="009D7B32"/>
    <w:rsid w:val="00B274B7"/>
    <w:rsid w:val="00E22D1A"/>
    <w:rsid w:val="00FE492B"/>
    <w:rsid w:val="1E4115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4175D1"/>
  <w15:docId w15:val="{785E1588-98A8-491C-9556-5A40A2A7A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pPr>
      <w:spacing w:after="80"/>
      <w:contextualSpacing/>
      <w:jc w:val="center"/>
    </w:pPr>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10">
    <w:name w:val="見出し 1 (文字)"/>
    <w:basedOn w:val="a0"/>
    <w:link w:val="1"/>
    <w:uiPriority w:val="9"/>
    <w:qFormat/>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qFormat/>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qFormat/>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qFormat/>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qFormat/>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qFormat/>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qFormat/>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qFormat/>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qFormat/>
    <w:rPr>
      <w:rFonts w:asciiTheme="majorHAnsi" w:eastAsiaTheme="majorEastAsia" w:hAnsiTheme="majorHAnsi" w:cstheme="majorBidi"/>
      <w:color w:val="000000" w:themeColor="text1"/>
    </w:rPr>
  </w:style>
  <w:style w:type="character" w:customStyle="1" w:styleId="a4">
    <w:name w:val="表題 (文字)"/>
    <w:basedOn w:val="a0"/>
    <w:link w:val="a3"/>
    <w:uiPriority w:val="10"/>
    <w:qFormat/>
    <w:rPr>
      <w:rFonts w:asciiTheme="majorHAnsi" w:eastAsiaTheme="majorEastAsia" w:hAnsiTheme="majorHAnsi" w:cstheme="majorBidi"/>
      <w:spacing w:val="-10"/>
      <w:kern w:val="28"/>
      <w:sz w:val="56"/>
      <w:szCs w:val="56"/>
    </w:rPr>
  </w:style>
  <w:style w:type="character" w:customStyle="1" w:styleId="a6">
    <w:name w:val="副題 (文字)"/>
    <w:basedOn w:val="a0"/>
    <w:link w:val="a5"/>
    <w:uiPriority w:val="11"/>
    <w:qFormat/>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pPr>
      <w:spacing w:before="160" w:after="160"/>
      <w:jc w:val="center"/>
    </w:pPr>
    <w:rPr>
      <w:i/>
      <w:iCs/>
      <w:color w:val="404040" w:themeColor="text1" w:themeTint="BF"/>
    </w:rPr>
  </w:style>
  <w:style w:type="character" w:customStyle="1" w:styleId="a8">
    <w:name w:val="引用文 (文字)"/>
    <w:basedOn w:val="a0"/>
    <w:link w:val="a7"/>
    <w:uiPriority w:val="29"/>
    <w:qFormat/>
    <w:rPr>
      <w:i/>
      <w:iCs/>
      <w:color w:val="404040" w:themeColor="text1" w:themeTint="BF"/>
    </w:rPr>
  </w:style>
  <w:style w:type="paragraph" w:styleId="a9">
    <w:name w:val="List Paragraph"/>
    <w:basedOn w:val="a"/>
    <w:uiPriority w:val="34"/>
    <w:qFormat/>
    <w:pPr>
      <w:ind w:left="720"/>
      <w:contextualSpacing/>
    </w:pPr>
  </w:style>
  <w:style w:type="character" w:customStyle="1" w:styleId="21">
    <w:name w:val="強調斜体 21"/>
    <w:basedOn w:val="a0"/>
    <w:uiPriority w:val="21"/>
    <w:qFormat/>
    <w:rPr>
      <w:i/>
      <w:iCs/>
      <w:color w:val="2F5496" w:themeColor="accent1" w:themeShade="BF"/>
    </w:rPr>
  </w:style>
  <w:style w:type="paragraph" w:styleId="22">
    <w:name w:val="Intense Quote"/>
    <w:basedOn w:val="a"/>
    <w:next w:val="a"/>
    <w:link w:val="23"/>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qFormat/>
    <w:rPr>
      <w:i/>
      <w:iCs/>
      <w:color w:val="2F5496" w:themeColor="accent1" w:themeShade="BF"/>
    </w:rPr>
  </w:style>
  <w:style w:type="character" w:customStyle="1" w:styleId="210">
    <w:name w:val="参照 21"/>
    <w:basedOn w:val="a0"/>
    <w:uiPriority w:val="32"/>
    <w:qFormat/>
    <w:rPr>
      <w:b/>
      <w:bCs/>
      <w:smallCaps/>
      <w:color w:val="2F5496" w:themeColor="accent1" w:themeShade="BF"/>
      <w:spacing w:val="5"/>
    </w:rPr>
  </w:style>
  <w:style w:type="paragraph" w:styleId="aa">
    <w:name w:val="header"/>
    <w:basedOn w:val="a"/>
    <w:link w:val="ab"/>
    <w:uiPriority w:val="99"/>
    <w:unhideWhenUsed/>
    <w:rsid w:val="009D7B32"/>
    <w:pPr>
      <w:tabs>
        <w:tab w:val="center" w:pos="4252"/>
        <w:tab w:val="right" w:pos="8504"/>
      </w:tabs>
      <w:snapToGrid w:val="0"/>
    </w:pPr>
  </w:style>
  <w:style w:type="character" w:customStyle="1" w:styleId="ab">
    <w:name w:val="ヘッダー (文字)"/>
    <w:basedOn w:val="a0"/>
    <w:link w:val="aa"/>
    <w:uiPriority w:val="99"/>
    <w:rsid w:val="009D7B32"/>
    <w:rPr>
      <w:kern w:val="2"/>
      <w:sz w:val="21"/>
      <w:szCs w:val="22"/>
    </w:rPr>
  </w:style>
  <w:style w:type="paragraph" w:styleId="ac">
    <w:name w:val="footer"/>
    <w:basedOn w:val="a"/>
    <w:link w:val="ad"/>
    <w:uiPriority w:val="99"/>
    <w:unhideWhenUsed/>
    <w:rsid w:val="009D7B32"/>
    <w:pPr>
      <w:tabs>
        <w:tab w:val="center" w:pos="4252"/>
        <w:tab w:val="right" w:pos="8504"/>
      </w:tabs>
      <w:snapToGrid w:val="0"/>
    </w:pPr>
  </w:style>
  <w:style w:type="character" w:customStyle="1" w:styleId="ad">
    <w:name w:val="フッター (文字)"/>
    <w:basedOn w:val="a0"/>
    <w:link w:val="ac"/>
    <w:uiPriority w:val="99"/>
    <w:rsid w:val="009D7B32"/>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3</Pages>
  <Words>669</Words>
  <Characters>3819</Characters>
  <Application>Microsoft Office Word</Application>
  <DocSecurity>0</DocSecurity>
  <Lines>31</Lines>
  <Paragraphs>8</Paragraphs>
  <ScaleCrop>false</ScaleCrop>
  <Company/>
  <LinksUpToDate>false</LinksUpToDate>
  <CharactersWithSpaces>4480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Ako Hori</dc:creator>
  <cp:lastModifiedBy>Ako Hori</cp:lastModifiedBy>
  <cp:revision>3</cp:revision>
  <dcterms:created xsi:type="dcterms:W3CDTF">2025-10-06T06:44:00Z</dcterms:created>
  <dcterms:modified xsi:type="dcterms:W3CDTF">2025-10-11T00:46:00Z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1041-10.8.2.6694</vt:lpwstr>
  </property>
</Properties>
</file>